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F83" w:rsidRPr="004D6F83" w:rsidRDefault="004D6F83" w:rsidP="004D6F83">
      <w:pPr>
        <w:spacing w:after="0" w:line="240" w:lineRule="auto"/>
        <w:ind w:left="-1260" w:right="-725"/>
        <w:rPr>
          <w:rFonts w:ascii="Times New Roman" w:eastAsia="Times New Roman" w:hAnsi="Times New Roman"/>
          <w:i/>
          <w:sz w:val="24"/>
          <w:szCs w:val="24"/>
        </w:rPr>
      </w:pPr>
    </w:p>
    <w:p w:rsidR="004D6F83" w:rsidRPr="004D6F83" w:rsidRDefault="004D6F83" w:rsidP="004D6F8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</w:rPr>
      </w:pPr>
      <w:r w:rsidRPr="004D6F83">
        <w:rPr>
          <w:rFonts w:ascii="Times New Roman" w:eastAsia="Times New Roman" w:hAnsi="Times New Roman"/>
          <w:b/>
          <w:i/>
          <w:sz w:val="32"/>
          <w:szCs w:val="32"/>
        </w:rPr>
        <w:t>КАЛЕНДАРНО-ТЕМАТИЧЕСКОЕ ПЛАНИРОВАНИЕ УЧЕБНОГО ПРЕДМЕТА</w:t>
      </w:r>
    </w:p>
    <w:p w:rsidR="004D6F83" w:rsidRPr="004D6F83" w:rsidRDefault="004D6F83" w:rsidP="004D6F83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</w:rPr>
      </w:pPr>
    </w:p>
    <w:p w:rsidR="004D6F83" w:rsidRPr="004D6F83" w:rsidRDefault="004D6F83" w:rsidP="004D6F8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4D6F83">
        <w:rPr>
          <w:rFonts w:ascii="Times New Roman" w:eastAsia="Times New Roman" w:hAnsi="Times New Roman"/>
          <w:b/>
          <w:i/>
          <w:sz w:val="32"/>
          <w:szCs w:val="32"/>
        </w:rPr>
        <w:t xml:space="preserve">                           </w:t>
      </w:r>
      <w:r>
        <w:rPr>
          <w:rFonts w:ascii="Times New Roman" w:eastAsia="Times New Roman" w:hAnsi="Times New Roman"/>
          <w:b/>
          <w:i/>
          <w:sz w:val="32"/>
          <w:szCs w:val="32"/>
        </w:rPr>
        <w:t xml:space="preserve">                 Основы </w:t>
      </w:r>
      <w:proofErr w:type="gramStart"/>
      <w:r>
        <w:rPr>
          <w:rFonts w:ascii="Times New Roman" w:eastAsia="Times New Roman" w:hAnsi="Times New Roman"/>
          <w:b/>
          <w:i/>
          <w:sz w:val="32"/>
          <w:szCs w:val="32"/>
        </w:rPr>
        <w:t>безопасности  жизнедеятельности</w:t>
      </w:r>
      <w:proofErr w:type="gramEnd"/>
      <w:r>
        <w:rPr>
          <w:rFonts w:ascii="Times New Roman" w:eastAsia="Times New Roman" w:hAnsi="Times New Roman"/>
          <w:b/>
          <w:i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для 9</w:t>
      </w:r>
      <w:r w:rsidRPr="004D6F83">
        <w:rPr>
          <w:rFonts w:ascii="Times New Roman" w:eastAsia="Times New Roman" w:hAnsi="Times New Roman"/>
          <w:b/>
          <w:sz w:val="28"/>
          <w:szCs w:val="28"/>
        </w:rPr>
        <w:t xml:space="preserve"> класса</w:t>
      </w:r>
    </w:p>
    <w:p w:rsidR="004D6F83" w:rsidRPr="004D6F83" w:rsidRDefault="004D6F83" w:rsidP="004D6F83">
      <w:pPr>
        <w:spacing w:after="200" w:line="276" w:lineRule="auto"/>
      </w:pPr>
    </w:p>
    <w:p w:rsidR="004D6F83" w:rsidRPr="004D6F83" w:rsidRDefault="004D6F83" w:rsidP="004D6F83">
      <w:pPr>
        <w:spacing w:after="200" w:line="276" w:lineRule="auto"/>
      </w:pPr>
    </w:p>
    <w:p w:rsidR="004D6F83" w:rsidRPr="004D6F83" w:rsidRDefault="004D6F83" w:rsidP="004D6F83">
      <w:pPr>
        <w:spacing w:after="200" w:line="276" w:lineRule="auto"/>
      </w:pPr>
    </w:p>
    <w:p w:rsidR="004D6F83" w:rsidRPr="004D6F83" w:rsidRDefault="004D6F83" w:rsidP="004D6F83">
      <w:pPr>
        <w:spacing w:after="200" w:line="276" w:lineRule="auto"/>
      </w:pPr>
    </w:p>
    <w:p w:rsidR="004D6F83" w:rsidRPr="004D6F83" w:rsidRDefault="004D6F83" w:rsidP="004D6F83">
      <w:pPr>
        <w:spacing w:after="200" w:line="276" w:lineRule="auto"/>
      </w:pPr>
    </w:p>
    <w:p w:rsidR="004D6F83" w:rsidRDefault="004D6F83" w:rsidP="004D6F83">
      <w:pPr>
        <w:spacing w:after="200" w:line="276" w:lineRule="auto"/>
      </w:pPr>
    </w:p>
    <w:p w:rsidR="004D6F83" w:rsidRDefault="004D6F83" w:rsidP="004D6F83">
      <w:pPr>
        <w:spacing w:after="200" w:line="276" w:lineRule="auto"/>
      </w:pPr>
    </w:p>
    <w:p w:rsidR="004D6F83" w:rsidRDefault="004D6F83" w:rsidP="004D6F83">
      <w:pPr>
        <w:spacing w:after="200" w:line="276" w:lineRule="auto"/>
      </w:pPr>
    </w:p>
    <w:p w:rsidR="004D6F83" w:rsidRDefault="004D6F83" w:rsidP="004D6F83">
      <w:pPr>
        <w:spacing w:after="200" w:line="276" w:lineRule="auto"/>
      </w:pPr>
    </w:p>
    <w:p w:rsidR="004D6F83" w:rsidRDefault="004D6F83" w:rsidP="004D6F83">
      <w:pPr>
        <w:spacing w:after="200" w:line="276" w:lineRule="auto"/>
      </w:pPr>
    </w:p>
    <w:p w:rsidR="004D6F83" w:rsidRDefault="004D6F83" w:rsidP="004D6F83">
      <w:pPr>
        <w:spacing w:after="200" w:line="276" w:lineRule="auto"/>
      </w:pPr>
    </w:p>
    <w:p w:rsidR="004D6F83" w:rsidRDefault="004D6F83" w:rsidP="004D6F83">
      <w:pPr>
        <w:spacing w:after="200" w:line="276" w:lineRule="auto"/>
      </w:pPr>
    </w:p>
    <w:p w:rsidR="004D6F83" w:rsidRPr="004D6F83" w:rsidRDefault="004D6F83" w:rsidP="004D6F83">
      <w:pPr>
        <w:spacing w:after="200" w:line="276" w:lineRule="auto"/>
      </w:pPr>
    </w:p>
    <w:p w:rsidR="004D6F83" w:rsidRPr="004D6F83" w:rsidRDefault="004D6F83" w:rsidP="004D6F83">
      <w:pPr>
        <w:spacing w:after="200" w:line="276" w:lineRule="auto"/>
        <w:rPr>
          <w:sz w:val="32"/>
          <w:szCs w:val="32"/>
        </w:rPr>
      </w:pPr>
      <w:r w:rsidRPr="004D6F83">
        <w:t xml:space="preserve">                                                                                                                          </w:t>
      </w:r>
      <w:r w:rsidR="00170073">
        <w:rPr>
          <w:sz w:val="32"/>
          <w:szCs w:val="32"/>
        </w:rPr>
        <w:t>202</w:t>
      </w:r>
      <w:r w:rsidR="00170073">
        <w:rPr>
          <w:sz w:val="32"/>
          <w:szCs w:val="32"/>
          <w:lang w:val="tt-RU"/>
        </w:rPr>
        <w:t>2</w:t>
      </w:r>
      <w:r w:rsidR="00170073">
        <w:rPr>
          <w:sz w:val="32"/>
          <w:szCs w:val="32"/>
        </w:rPr>
        <w:t>-2023</w:t>
      </w:r>
      <w:r w:rsidRPr="004D6F83">
        <w:rPr>
          <w:sz w:val="32"/>
          <w:szCs w:val="32"/>
        </w:rPr>
        <w:t xml:space="preserve"> учебный год</w:t>
      </w:r>
    </w:p>
    <w:p w:rsidR="00B31507" w:rsidRDefault="00B31507"/>
    <w:p w:rsidR="004D6F83" w:rsidRDefault="004D6F83"/>
    <w:p w:rsidR="004D6F83" w:rsidRDefault="004D6F83" w:rsidP="004D6F83">
      <w:pPr>
        <w:spacing w:after="0" w:line="480" w:lineRule="auto"/>
        <w:ind w:left="284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Календарно-тематическое планирование</w:t>
      </w:r>
    </w:p>
    <w:tbl>
      <w:tblPr>
        <w:tblW w:w="12015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6"/>
        <w:gridCol w:w="5918"/>
        <w:gridCol w:w="1315"/>
        <w:gridCol w:w="1315"/>
        <w:gridCol w:w="1971"/>
      </w:tblGrid>
      <w:tr w:rsidR="004D6F83" w:rsidTr="004D6F83">
        <w:trPr>
          <w:trHeight w:val="520"/>
        </w:trPr>
        <w:tc>
          <w:tcPr>
            <w:tcW w:w="1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bookmarkStart w:id="0" w:name="2"/>
            <w:bookmarkStart w:id="1" w:name="b692c8a67b0c5b1dea1f936d8c874ca1b279448a"/>
            <w:bookmarkEnd w:id="0"/>
            <w:bookmarkEnd w:id="1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 программы, тема.</w:t>
            </w:r>
          </w:p>
        </w:tc>
        <w:tc>
          <w:tcPr>
            <w:tcW w:w="26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D6F83" w:rsidTr="004D6F83">
        <w:trPr>
          <w:trHeight w:val="28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6F83" w:rsidRDefault="004D6F83">
            <w:pPr>
              <w:spacing w:after="0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6F83" w:rsidRDefault="004D6F83">
            <w:pPr>
              <w:spacing w:after="0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6F83" w:rsidRDefault="004D6F83">
            <w:pPr>
              <w:spacing w:after="0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971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D6F83" w:rsidTr="004D6F83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6F83" w:rsidRDefault="004D6F83">
            <w:pPr>
              <w:spacing w:after="0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6F83" w:rsidRDefault="004D6F83">
            <w:pPr>
              <w:spacing w:after="0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4D6F83" w:rsidRDefault="004D6F83">
            <w:pPr>
              <w:spacing w:after="0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4D6F83" w:rsidTr="004D6F83">
        <w:trPr>
          <w:trHeight w:val="620"/>
        </w:trPr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 Основы безопасности личности, общества и государства 23ч.</w:t>
            </w:r>
          </w:p>
        </w:tc>
      </w:tr>
      <w:tr w:rsidR="004D6F83" w:rsidTr="004D6F83">
        <w:trPr>
          <w:trHeight w:val="360"/>
        </w:trPr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Гл.1. Национальная безопасность России в современном мире 4 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D6F83" w:rsidTr="004D6F83">
        <w:trPr>
          <w:trHeight w:val="42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Россия в мировом сообществе.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6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Национальные интересы России в современном мире.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56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угрозы национальным интересам и безопасности России.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6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общей культуры населения в области безопасности жизнедеятельности.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700"/>
        </w:trPr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Гл.2. Чрезвычайные ситуации природного и техногенного характера и национальная безопасность России 3ч.</w:t>
            </w:r>
          </w:p>
        </w:tc>
      </w:tr>
      <w:tr w:rsidR="004D6F83" w:rsidTr="004D6F83">
        <w:trPr>
          <w:trHeight w:val="6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Опасные и чрезвычайные ситуации, общие понятия и определения, их классификация.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6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Чрезвычайные ситуации природного характера, их причины и последствия.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6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Чрезвычайные ситуации техногенного характера, их причины и последствия.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6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Чрезвычайные ситуации техногенного характера, их причины и последствия.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740"/>
        </w:trPr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Гл.3. Современный комплекс проблем безопасности социального характера и национальная безопасность России 1ч.</w:t>
            </w:r>
          </w:p>
        </w:tc>
      </w:tr>
      <w:tr w:rsidR="004D6F83" w:rsidTr="004D6F83">
        <w:trPr>
          <w:trHeight w:val="6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Международный терроризм – угроза национальной безопасности России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860"/>
        </w:trPr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Гл.4.Организационные основы по защите населения страны от чрезвычайных ситуаций мирного и военного времени 4ч.</w:t>
            </w:r>
          </w:p>
        </w:tc>
      </w:tr>
      <w:tr w:rsidR="004D6F83" w:rsidTr="004D6F83">
        <w:trPr>
          <w:trHeight w:val="9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 и прогнозирование чрезвычайных ситуаций.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9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9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Гражданская оборона как составная часть национальной безопасности и обороноспособности страны.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9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МЧС России – федеральный орган управления в области защиты населения и территорий от чрезвычайных ситуаций.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720"/>
        </w:trPr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Гл.5. Основные мероприятия, проводимые в Российской Федерации, по защите населения от чрезвычайных ситуаций мирного и военного времени 4ч.</w:t>
            </w:r>
          </w:p>
        </w:tc>
      </w:tr>
      <w:tr w:rsidR="004D6F83" w:rsidTr="004D6F83">
        <w:trPr>
          <w:trHeight w:val="6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Инженерная защита населения и территорий от чрезвычайных ситуаций.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40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Оповещение населения о чрезвычайных.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.ситуациях</w:t>
            </w:r>
            <w:proofErr w:type="gramEnd"/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42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Эвакуация населения.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70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Аварийно-спасательные и другие неотложные работы в очагах поражения.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420"/>
        </w:trPr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Гл.6.Организация борьбы с терроризмом и наркобизнесом в Российской Федерации 6ч.</w:t>
            </w:r>
          </w:p>
        </w:tc>
      </w:tr>
      <w:tr w:rsidR="004D6F83" w:rsidTr="004D6F83">
        <w:trPr>
          <w:trHeight w:val="70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террористических акций, их цели и способы осуществления.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70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Законодательная и нормативно-правовая база по организации борьбы с терроризмом.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26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Система борьбы с терроризмом.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5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4D6F83" w:rsidRDefault="004D6F83">
            <w:pPr>
              <w:spacing w:after="0" w:line="240" w:lineRule="auto"/>
              <w:ind w:left="120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сказуемое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поведения при угрозе террористического акта.</w:t>
            </w:r>
          </w:p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Главные члены предложения подлежащее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 сказуемое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6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Государственная политика противодействия наркотизму.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54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Профилактика наркомании.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900"/>
        </w:trPr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</w:p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медицинских знаний и здорового образа жизни 11ч.</w:t>
            </w:r>
          </w:p>
        </w:tc>
      </w:tr>
      <w:tr w:rsidR="004D6F83" w:rsidTr="004D6F83">
        <w:trPr>
          <w:trHeight w:val="380"/>
        </w:trPr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Гл.7. Основы здорового образа жизни 3ч.</w:t>
            </w:r>
          </w:p>
        </w:tc>
      </w:tr>
      <w:tr w:rsidR="004D6F83" w:rsidTr="004D6F83">
        <w:trPr>
          <w:trHeight w:val="56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Здоровье человека – как индивидуальная, так и общественная ценность.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46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Здоровый образ жизни и его составляющие.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78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Репродуктивное здоровье населения – национальная безопасность России.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420"/>
        </w:trPr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Гл.8.Факторы, разрушающие репродуктивное здоровье 3ч.</w:t>
            </w:r>
          </w:p>
        </w:tc>
      </w:tr>
      <w:tr w:rsidR="004D6F83" w:rsidTr="004D6F83">
        <w:trPr>
          <w:trHeight w:val="40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Ранние половые связи и их последствия.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40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Инфекции, передаваемые половым путем.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44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Понятия о ВИЧ-инфекции и СПИДе.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440"/>
        </w:trPr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Гл.9.Правовые основы сохранения и укрепления репродуктивного здоровья 3ч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D6F83" w:rsidTr="004D6F83">
        <w:trPr>
          <w:trHeight w:val="42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Брак и семья.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42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Семья и здоровый образ жизни человека.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82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семейного права в Российской Федерации.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380"/>
        </w:trPr>
        <w:tc>
          <w:tcPr>
            <w:tcW w:w="120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Гл.10.Оказание первой медицинской помощи 2ч.</w:t>
            </w:r>
          </w:p>
        </w:tc>
      </w:tr>
      <w:tr w:rsidR="004D6F83" w:rsidTr="004D6F83">
        <w:trPr>
          <w:trHeight w:val="74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 медицинская помощь при массовых поражениях.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72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Первая медицинская помощь при передозировке в приеме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веществ.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D6F83" w:rsidTr="004D6F83">
        <w:trPr>
          <w:trHeight w:val="720"/>
        </w:trPr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D6F83" w:rsidRDefault="004D6F83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4D6F83" w:rsidRDefault="004D6F83" w:rsidP="004D6F83">
      <w:pPr>
        <w:spacing w:before="60" w:after="200" w:line="240" w:lineRule="auto"/>
        <w:ind w:right="94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6F83" w:rsidRDefault="004D6F83" w:rsidP="004D6F83">
      <w:pPr>
        <w:spacing w:before="60" w:after="200" w:line="240" w:lineRule="auto"/>
        <w:ind w:right="94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37FCE" w:rsidRPr="00C37FCE" w:rsidRDefault="00C37FCE" w:rsidP="00C37FC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37FCE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КАЛЕНДАРНО-ТЕМАТИЧЕСКОЕ ПЛАНИРОВАНИЕ</w:t>
      </w:r>
    </w:p>
    <w:p w:rsidR="00C37FCE" w:rsidRPr="00C37FCE" w:rsidRDefault="00C37FCE" w:rsidP="00C37FC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37FCE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ПО ОСНОВАМ БЕЗОПАСНОСТИ ЖИЗНЕДЕЯТЕЛЬНОСТИ</w:t>
      </w:r>
    </w:p>
    <w:p w:rsidR="00C37FCE" w:rsidRPr="00C37FCE" w:rsidRDefault="00C37FCE" w:rsidP="00C37FC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37FCE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9 класс (1 час в неделю, 34 часа в год)</w:t>
      </w:r>
    </w:p>
    <w:tbl>
      <w:tblPr>
        <w:tblpPr w:leftFromText="180" w:rightFromText="180" w:vertAnchor="text"/>
        <w:tblW w:w="149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810"/>
        <w:gridCol w:w="8407"/>
        <w:gridCol w:w="502"/>
        <w:gridCol w:w="4333"/>
      </w:tblGrid>
      <w:tr w:rsidR="00C37FCE" w:rsidRPr="00C37FCE" w:rsidTr="00F31E31">
        <w:trPr>
          <w:trHeight w:val="985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b/>
                <w:bCs/>
                <w:color w:val="181818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b/>
                <w:bCs/>
                <w:color w:val="181818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90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b/>
                <w:bCs/>
                <w:color w:val="181818"/>
                <w:sz w:val="28"/>
                <w:szCs w:val="28"/>
                <w:lang w:eastAsia="ru-RU"/>
              </w:rPr>
              <w:t>Раздел, тема</w:t>
            </w:r>
          </w:p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b/>
                <w:bCs/>
                <w:color w:val="181818"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C37FCE" w:rsidRPr="00C37FCE" w:rsidTr="00F31E31">
        <w:trPr>
          <w:trHeight w:val="474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8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Раздел. Когда человек сам себе враг (8 часов).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Формы урока: традиционные и не традиционные формы урока.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Формы проверки ЗУН учащихся: индивидуальная, групповая, фронтальная.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Методы: словесные (беседа, диалог, дискуссия); наглядные (иллюстрация, презентация, фильм); практические; самостоятельная работа.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Оборудование: оборудование, доска, ИКТ, учебно-методический комплект.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37FCE" w:rsidRPr="00C37FCE" w:rsidTr="00F31E31">
        <w:trPr>
          <w:trHeight w:val="496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Почему курят подростки?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Стр.182-1883</w:t>
            </w:r>
          </w:p>
        </w:tc>
      </w:tr>
      <w:tr w:rsidR="00C37FCE" w:rsidRPr="00C37FCE" w:rsidTr="00F31E31">
        <w:trPr>
          <w:trHeight w:val="418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Чем опасен сигаретный дым?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Стр.183-185</w:t>
            </w:r>
          </w:p>
        </w:tc>
      </w:tr>
      <w:tr w:rsidR="00C37FCE" w:rsidRPr="00C37FCE" w:rsidTr="00F31E31">
        <w:trPr>
          <w:trHeight w:val="126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Влияние курения на растущий организм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Стр.185-187, сообщение по статистике </w:t>
            </w:r>
            <w:proofErr w:type="spellStart"/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</w:tr>
      <w:tr w:rsidR="00C37FCE" w:rsidRPr="00C37FCE" w:rsidTr="00F31E31">
        <w:trPr>
          <w:trHeight w:val="414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Алкоголь и здоровье. Отношение школьников к употреблению спиртных напитков.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Стр.188-190</w:t>
            </w:r>
          </w:p>
        </w:tc>
      </w:tr>
      <w:tr w:rsidR="00C37FCE" w:rsidRPr="00C37FCE" w:rsidTr="00F31E31">
        <w:trPr>
          <w:trHeight w:val="277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5.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Воздействие алкоголя на организм человека. Первая помощь при отравлении алкоголем.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Стр.190-195, сообщение по теме</w:t>
            </w:r>
          </w:p>
        </w:tc>
      </w:tr>
      <w:tr w:rsidR="00C37FCE" w:rsidRPr="00C37FCE" w:rsidTr="00F31E31">
        <w:trPr>
          <w:trHeight w:val="409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6.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Что такое наркотики и наркомания?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Стр.196-198</w:t>
            </w:r>
          </w:p>
        </w:tc>
      </w:tr>
      <w:tr w:rsidR="00C37FCE" w:rsidRPr="00C37FCE" w:rsidTr="00F31E31">
        <w:trPr>
          <w:trHeight w:val="415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7.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Воздействие наркотиков на организм человека. Токсикомания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Стр.199-200</w:t>
            </w:r>
          </w:p>
        </w:tc>
      </w:tr>
      <w:tr w:rsidR="00C37FCE" w:rsidRPr="00C37FCE" w:rsidTr="00F31E31"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Обобщение и систематизация учебного материала по теме </w:t>
            </w:r>
            <w:proofErr w:type="gramStart"/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« Когда</w:t>
            </w:r>
            <w:proofErr w:type="gramEnd"/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человек сам себе враг»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повторение</w:t>
            </w:r>
            <w:proofErr w:type="gramEnd"/>
          </w:p>
        </w:tc>
      </w:tr>
      <w:tr w:rsidR="00C37FCE" w:rsidRPr="00C37FCE" w:rsidTr="00F31E31">
        <w:trPr>
          <w:trHeight w:val="415"/>
        </w:trPr>
        <w:tc>
          <w:tcPr>
            <w:tcW w:w="1494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Раздел. Чрезвычайные ситуации природного и техногенного характера, их классификация и характеристика (16 часов)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Формы урока: традиционные и не традиционные формы урока.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Формы проверки ЗУН учащихся: индивидуальная, групповая, фронтальная.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Методы: словесные (беседа, диалог, дискуссия); наглядные (иллюстрация, презентация, фильм); практические; самостоятельная работа.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Оборудование: оборудование, доска, ИКТ, учебно-методический комплект.</w:t>
            </w:r>
          </w:p>
        </w:tc>
      </w:tr>
      <w:tr w:rsidR="00C37FCE" w:rsidRPr="00C37FCE" w:rsidTr="00F31E31">
        <w:trPr>
          <w:trHeight w:val="420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9.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Определение чрезвычайной ситуации. Классификация чрезвычайных ситуаций.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Стр.202-206, повторение материала</w:t>
            </w:r>
          </w:p>
        </w:tc>
      </w:tr>
      <w:tr w:rsidR="00C37FCE" w:rsidRPr="00C37FCE" w:rsidTr="00F31E31">
        <w:trPr>
          <w:trHeight w:val="41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Система оповещения. Общие правила эвакуации.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Стр.206-207</w:t>
            </w:r>
          </w:p>
        </w:tc>
      </w:tr>
      <w:tr w:rsidR="00C37FCE" w:rsidRPr="00C37FCE" w:rsidTr="00F31E31">
        <w:trPr>
          <w:trHeight w:val="419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11.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Природные ЧС. Что такое землетрясение, его признаки. Правила поведения во время землетрясения.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Стр.207-213, сообщение</w:t>
            </w:r>
          </w:p>
        </w:tc>
      </w:tr>
      <w:tr w:rsidR="00C37FCE" w:rsidRPr="00C37FCE" w:rsidTr="00F31E31">
        <w:trPr>
          <w:trHeight w:val="411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Извержение вулкана. Поведение во время извержения вулкана.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Стр.214-215, сообщение</w:t>
            </w:r>
          </w:p>
        </w:tc>
      </w:tr>
      <w:tr w:rsidR="00C37FCE" w:rsidRPr="00C37FCE" w:rsidTr="00F31E31">
        <w:trPr>
          <w:trHeight w:val="41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lastRenderedPageBreak/>
              <w:t>13.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Что такое сели и оползни. Поведение при угрозе схода селей, снежных лавин и оползней.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Стр.216-220, сообщение</w:t>
            </w:r>
          </w:p>
        </w:tc>
      </w:tr>
      <w:tr w:rsidR="00C37FCE" w:rsidRPr="00C37FCE" w:rsidTr="00F31E31">
        <w:trPr>
          <w:trHeight w:val="41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14.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Ураганы, бури, смерчи, цунами, чем они опасны. Поведение при угрозе их приближения.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Стр.220-224, памятки по ТБ</w:t>
            </w:r>
          </w:p>
        </w:tc>
      </w:tr>
      <w:tr w:rsidR="00C37FCE" w:rsidRPr="00C37FCE" w:rsidTr="00F31E31">
        <w:trPr>
          <w:trHeight w:val="418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15.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Причины возникновения наводнений. Действия перед наводнением и при наводнении.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Стр.224-226, презентация о видах наводнений</w:t>
            </w:r>
          </w:p>
        </w:tc>
      </w:tr>
      <w:tr w:rsidR="00C37FCE" w:rsidRPr="00C37FCE" w:rsidTr="00F31E31">
        <w:trPr>
          <w:trHeight w:val="404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16.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Природные пожары, их причины.   Виды лесных пожаров. Действия при лесном пожаре.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Стр.227,</w:t>
            </w:r>
          </w:p>
        </w:tc>
      </w:tr>
      <w:tr w:rsidR="00C37FCE" w:rsidRPr="00C37FCE" w:rsidTr="00F31E31">
        <w:trPr>
          <w:trHeight w:val="424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17.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Виды лесных пожаров. Действия при лесном пожаре.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Стр.227-231</w:t>
            </w:r>
          </w:p>
        </w:tc>
      </w:tr>
      <w:tr w:rsidR="00C37FCE" w:rsidRPr="00C37FCE" w:rsidTr="00F31E31">
        <w:trPr>
          <w:trHeight w:val="700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18.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Обобщение и систематизация учебного материала по теме «Чрезвычайные ситуации природного характера». </w:t>
            </w:r>
            <w:r w:rsidRPr="00C37FCE">
              <w:rPr>
                <w:rFonts w:ascii="Times New Roman" w:eastAsia="Times New Roman" w:hAnsi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Тестовая работа № 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повторение</w:t>
            </w:r>
            <w:proofErr w:type="gramEnd"/>
          </w:p>
        </w:tc>
      </w:tr>
      <w:tr w:rsidR="00C37FCE" w:rsidRPr="00C37FCE" w:rsidTr="00F31E31">
        <w:trPr>
          <w:trHeight w:val="567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19.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Причины и виды техногенных ЧС.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Стр.232-233</w:t>
            </w:r>
          </w:p>
        </w:tc>
      </w:tr>
      <w:tr w:rsidR="00C37FCE" w:rsidRPr="00C37FCE" w:rsidTr="00F31E31">
        <w:trPr>
          <w:trHeight w:val="405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20.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Аварии на коммунальных системах жизнеобеспечения.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Стр.233-</w:t>
            </w:r>
            <w:proofErr w:type="gramStart"/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237,сообщение</w:t>
            </w:r>
            <w:proofErr w:type="gramEnd"/>
          </w:p>
        </w:tc>
      </w:tr>
      <w:tr w:rsidR="00C37FCE" w:rsidRPr="00C37FCE" w:rsidTr="00F31E31">
        <w:trPr>
          <w:trHeight w:val="55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21.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Аварии с утечкой химических и радиоактивных веществ.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Стр.238-240</w:t>
            </w:r>
          </w:p>
        </w:tc>
      </w:tr>
      <w:tr w:rsidR="00C37FCE" w:rsidRPr="00C37FCE" w:rsidTr="00F31E31">
        <w:trPr>
          <w:trHeight w:val="420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22.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Аварии на гидродинамических объектах.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Стр.240, сообщение по теме</w:t>
            </w:r>
          </w:p>
        </w:tc>
      </w:tr>
      <w:tr w:rsidR="00C37FCE" w:rsidRPr="00C37FCE" w:rsidTr="00F31E31">
        <w:trPr>
          <w:trHeight w:val="554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23.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Проект «Техногенная катастрофа»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           Кроссворд по теме на выбор</w:t>
            </w:r>
          </w:p>
        </w:tc>
      </w:tr>
      <w:tr w:rsidR="00C37FCE" w:rsidRPr="00C37FCE" w:rsidTr="00F31E31">
        <w:trPr>
          <w:trHeight w:val="70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24.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Обобщение и систематизация учебного материала по теме «Чрезвычайные ситуации техногенного характера».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повторение</w:t>
            </w:r>
            <w:proofErr w:type="gramEnd"/>
          </w:p>
        </w:tc>
      </w:tr>
      <w:tr w:rsidR="00C37FCE" w:rsidRPr="00C37FCE" w:rsidTr="00F31E31">
        <w:trPr>
          <w:trHeight w:val="557"/>
        </w:trPr>
        <w:tc>
          <w:tcPr>
            <w:tcW w:w="1494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Раздел. Противодействие экстремизму и терроризму. Национальная безопасность Российской Федерации - (8 часов)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Формы урока: традиционные и не традиционные формы урока.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Формы проверки ЗУН учащихся: индивидуальная, групповая, фронтальная.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Методы: словесные (беседа, диалог, дискуссия); наглядные (иллюстрация, презентация, фильм); практические; самостоятельная работа.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Оборудование: оборудование, доска, ИКТ, учебно-методический комплект.</w:t>
            </w:r>
          </w:p>
        </w:tc>
      </w:tr>
      <w:tr w:rsidR="00C37FCE" w:rsidRPr="00C37FCE" w:rsidTr="00F31E31">
        <w:trPr>
          <w:trHeight w:val="409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25.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Что такое экстремизм и терроризм. </w:t>
            </w:r>
          </w:p>
        </w:tc>
        <w:tc>
          <w:tcPr>
            <w:tcW w:w="4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Стр.242-247</w:t>
            </w:r>
          </w:p>
        </w:tc>
      </w:tr>
      <w:tr w:rsidR="00C37FCE" w:rsidRPr="00C37FCE" w:rsidTr="00F31E31">
        <w:trPr>
          <w:trHeight w:val="416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26.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Как снизить угрозу теракта.</w:t>
            </w:r>
          </w:p>
        </w:tc>
        <w:tc>
          <w:tcPr>
            <w:tcW w:w="4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Стр.247-</w:t>
            </w:r>
            <w:proofErr w:type="gramStart"/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251,буклет</w:t>
            </w:r>
            <w:proofErr w:type="gramEnd"/>
          </w:p>
        </w:tc>
      </w:tr>
      <w:tr w:rsidR="00C37FCE" w:rsidRPr="00C37FCE" w:rsidTr="00F31E31">
        <w:trPr>
          <w:trHeight w:val="421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lastRenderedPageBreak/>
              <w:t>27.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Правила поведения во время взрыва и после него. </w:t>
            </w:r>
          </w:p>
        </w:tc>
        <w:tc>
          <w:tcPr>
            <w:tcW w:w="4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Стр.252-254, памятка</w:t>
            </w:r>
          </w:p>
        </w:tc>
      </w:tr>
      <w:tr w:rsidR="00C37FCE" w:rsidRPr="00C37FCE" w:rsidTr="00F31E31">
        <w:trPr>
          <w:trHeight w:val="41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28.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Взятие в заложники и правила поведения в этом случае. </w:t>
            </w:r>
          </w:p>
        </w:tc>
        <w:tc>
          <w:tcPr>
            <w:tcW w:w="4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Стр.252-253</w:t>
            </w:r>
          </w:p>
        </w:tc>
      </w:tr>
      <w:tr w:rsidR="00C37FCE" w:rsidRPr="00C37FCE" w:rsidTr="00F31E31">
        <w:trPr>
          <w:trHeight w:val="419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29.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Как вести себя во время спецоперации по освобождению заложников.</w:t>
            </w:r>
          </w:p>
        </w:tc>
        <w:tc>
          <w:tcPr>
            <w:tcW w:w="4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 254-255</w:t>
            </w:r>
          </w:p>
        </w:tc>
      </w:tr>
      <w:tr w:rsidR="00C37FCE" w:rsidRPr="00C37FCE" w:rsidTr="00F31E31">
        <w:trPr>
          <w:trHeight w:val="41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30.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   Особенности проведения спецопераций.</w:t>
            </w:r>
          </w:p>
        </w:tc>
        <w:tc>
          <w:tcPr>
            <w:tcW w:w="4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Сообщение по теме</w:t>
            </w:r>
          </w:p>
        </w:tc>
      </w:tr>
      <w:tr w:rsidR="00C37FCE" w:rsidRPr="00C37FCE" w:rsidTr="00F31E31">
        <w:trPr>
          <w:trHeight w:val="41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31.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   Взрывы в жилых домах- теракты.</w:t>
            </w:r>
          </w:p>
        </w:tc>
        <w:tc>
          <w:tcPr>
            <w:tcW w:w="4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Стр.255-258</w:t>
            </w:r>
          </w:p>
        </w:tc>
      </w:tr>
      <w:tr w:rsidR="00C37FCE" w:rsidRPr="00C37FCE" w:rsidTr="00F31E31">
        <w:trPr>
          <w:trHeight w:val="413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32.</w:t>
            </w:r>
            <w:r w:rsidRPr="00C37FCE">
              <w:rPr>
                <w:rFonts w:ascii="Times New Roman" w:eastAsia="Times New Roman" w:hAnsi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Законодательство России о противодействии экстремизму и терроризму. </w:t>
            </w:r>
          </w:p>
        </w:tc>
        <w:tc>
          <w:tcPr>
            <w:tcW w:w="4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Стр.259-264</w:t>
            </w:r>
          </w:p>
        </w:tc>
      </w:tr>
      <w:tr w:rsidR="00C37FCE" w:rsidRPr="00C37FCE" w:rsidTr="00F31E31">
        <w:trPr>
          <w:trHeight w:val="702"/>
        </w:trPr>
        <w:tc>
          <w:tcPr>
            <w:tcW w:w="1494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Раздел. Национальная безопасность Российской Федерации </w:t>
            </w:r>
            <w:proofErr w:type="gramStart"/>
            <w:r w:rsidRPr="00C37FCE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>( 2</w:t>
            </w:r>
            <w:proofErr w:type="gramEnd"/>
            <w:r w:rsidRPr="00C37FCE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часа)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Формы урока: традиционные и не традиционные формы урока.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Формы проверки ЗУН учащихся: индивидуальная, групповая, фронтальная.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Методы: словесные (беседа, диалог, дискуссия); наглядные (иллюстрация, презентация, фильм); практические; самостоятельная работа.</w:t>
            </w:r>
          </w:p>
          <w:p w:rsidR="00C37FCE" w:rsidRPr="00C37FCE" w:rsidRDefault="00C37FCE" w:rsidP="00C37FCE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Оборудование: оборудование, доска, ИКТ, учебно-методический комплект.</w:t>
            </w:r>
          </w:p>
        </w:tc>
      </w:tr>
      <w:tr w:rsidR="00C37FCE" w:rsidRPr="00C37FCE" w:rsidTr="00F31E31">
        <w:trPr>
          <w:trHeight w:val="702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Что такое национальная безопасность Российской Федерации. Условия обеспечения национальной безопасности в Российской Федерации</w:t>
            </w:r>
          </w:p>
        </w:tc>
        <w:tc>
          <w:tcPr>
            <w:tcW w:w="4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Стр.265-</w:t>
            </w:r>
            <w:proofErr w:type="gramStart"/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267,повторение</w:t>
            </w:r>
            <w:proofErr w:type="gramEnd"/>
          </w:p>
        </w:tc>
      </w:tr>
      <w:tr w:rsidR="00C37FCE" w:rsidRPr="00C37FCE" w:rsidTr="00F31E31">
        <w:trPr>
          <w:trHeight w:val="542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Обобщение и систематизация изученного материала по темам: «Противодействие экстремизму и терроризму. Национальная безопасность Российской Федерации».</w:t>
            </w:r>
          </w:p>
          <w:p w:rsidR="00C37FCE" w:rsidRPr="00C37FCE" w:rsidRDefault="00C37FCE" w:rsidP="00C37F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7FCE">
              <w:rPr>
                <w:rFonts w:ascii="Times New Roman" w:eastAsia="Times New Roman" w:hAnsi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Тестовая работа № 2</w:t>
            </w:r>
          </w:p>
        </w:tc>
        <w:tc>
          <w:tcPr>
            <w:tcW w:w="49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28" w:type="dxa"/>
            </w:tcMar>
            <w:hideMark/>
          </w:tcPr>
          <w:p w:rsidR="00C37FCE" w:rsidRPr="00C37FCE" w:rsidRDefault="00C37FCE" w:rsidP="00C37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C37FC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повторение</w:t>
            </w:r>
            <w:proofErr w:type="gramEnd"/>
          </w:p>
        </w:tc>
      </w:tr>
    </w:tbl>
    <w:p w:rsidR="004D6F83" w:rsidRDefault="004D6F83" w:rsidP="004D6F83">
      <w:pPr>
        <w:spacing w:before="60" w:after="200" w:line="240" w:lineRule="auto"/>
        <w:ind w:right="94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_GoBack"/>
      <w:bookmarkEnd w:id="2"/>
    </w:p>
    <w:p w:rsidR="00C37FCE" w:rsidRDefault="00C37FCE" w:rsidP="004D6F83">
      <w:pPr>
        <w:spacing w:before="60" w:after="200" w:line="240" w:lineRule="auto"/>
        <w:ind w:right="94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37FCE" w:rsidRDefault="00C37FCE" w:rsidP="004D6F83">
      <w:pPr>
        <w:spacing w:before="60" w:after="200" w:line="240" w:lineRule="auto"/>
        <w:ind w:right="94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37FCE" w:rsidRDefault="00C37FCE" w:rsidP="004D6F83">
      <w:pPr>
        <w:spacing w:before="60" w:after="200" w:line="240" w:lineRule="auto"/>
        <w:ind w:right="94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37FCE" w:rsidRDefault="00C37FCE" w:rsidP="004D6F83">
      <w:pPr>
        <w:spacing w:before="60" w:after="200" w:line="240" w:lineRule="auto"/>
        <w:ind w:right="94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6F83" w:rsidRDefault="004D6F83" w:rsidP="004D6F83">
      <w:pPr>
        <w:spacing w:before="60" w:after="200" w:line="240" w:lineRule="auto"/>
        <w:ind w:right="94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6F83" w:rsidRDefault="004D6F83" w:rsidP="004D6F83">
      <w:pPr>
        <w:spacing w:before="60" w:after="200" w:line="240" w:lineRule="auto"/>
        <w:ind w:right="94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6F83" w:rsidRDefault="004D6F83" w:rsidP="004D6F83">
      <w:pPr>
        <w:spacing w:before="60" w:after="200" w:line="240" w:lineRule="auto"/>
        <w:ind w:right="94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D6F83" w:rsidRDefault="004D6F83" w:rsidP="004D6F83">
      <w:pPr>
        <w:spacing w:before="60" w:after="200" w:line="240" w:lineRule="auto"/>
        <w:ind w:right="944"/>
        <w:jc w:val="center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  <w:r w:rsidRPr="004D6F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  <w:r w:rsidRPr="004D6F83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 xml:space="preserve"> </w:t>
      </w:r>
    </w:p>
    <w:p w:rsidR="004D6F83" w:rsidRPr="004D6F83" w:rsidRDefault="004D6F83" w:rsidP="004D6F83">
      <w:pPr>
        <w:spacing w:before="60" w:after="200" w:line="240" w:lineRule="auto"/>
        <w:ind w:right="94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844"/>
        <w:gridCol w:w="5233"/>
        <w:gridCol w:w="4653"/>
        <w:gridCol w:w="2565"/>
      </w:tblGrid>
      <w:tr w:rsidR="004D6F83" w:rsidRPr="004D6F83" w:rsidTr="005E0BA5">
        <w:trPr>
          <w:trHeight w:val="247"/>
          <w:jc w:val="center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6F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 записи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6F83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D6F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Изменения,   </w:t>
            </w:r>
            <w:proofErr w:type="gramEnd"/>
            <w:r w:rsidRPr="004D6F83">
              <w:rPr>
                <w:rFonts w:ascii="Times New Roman" w:hAnsi="Times New Roman"/>
                <w:color w:val="000000"/>
                <w:sz w:val="24"/>
                <w:szCs w:val="24"/>
              </w:rPr>
              <w:t>внесенные в КТП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6F83">
              <w:rPr>
                <w:rFonts w:ascii="Times New Roman" w:hAnsi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6F83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4D6F83" w:rsidRPr="004D6F83" w:rsidTr="005E0BA5">
        <w:trPr>
          <w:trHeight w:val="749"/>
          <w:jc w:val="center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6F83" w:rsidRPr="004D6F83" w:rsidTr="005E0BA5">
        <w:trPr>
          <w:trHeight w:val="247"/>
          <w:jc w:val="center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6F83" w:rsidRPr="004D6F83" w:rsidTr="005E0BA5">
        <w:trPr>
          <w:trHeight w:val="247"/>
          <w:jc w:val="center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6F83" w:rsidRPr="004D6F83" w:rsidTr="005E0BA5">
        <w:trPr>
          <w:trHeight w:val="247"/>
          <w:jc w:val="center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6F83" w:rsidRPr="004D6F83" w:rsidTr="005E0BA5">
        <w:trPr>
          <w:trHeight w:val="247"/>
          <w:jc w:val="center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6F83" w:rsidRPr="004D6F83" w:rsidRDefault="004D6F83" w:rsidP="004D6F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D6F83" w:rsidRDefault="004D6F83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p w:rsidR="006171E2" w:rsidRDefault="006171E2"/>
    <w:sectPr w:rsidR="006171E2" w:rsidSect="004D6F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02"/>
    <w:rsid w:val="00170073"/>
    <w:rsid w:val="004D6F83"/>
    <w:rsid w:val="006171E2"/>
    <w:rsid w:val="00B31507"/>
    <w:rsid w:val="00C37FCE"/>
    <w:rsid w:val="00D6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97D7F-277C-4A0C-913C-FB2798FF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F8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1347</Words>
  <Characters>7682</Characters>
  <Application>Microsoft Office Word</Application>
  <DocSecurity>0</DocSecurity>
  <Lines>64</Lines>
  <Paragraphs>18</Paragraphs>
  <ScaleCrop>false</ScaleCrop>
  <Company/>
  <LinksUpToDate>false</LinksUpToDate>
  <CharactersWithSpaces>9011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7</cp:revision>
  <dcterms:created xsi:type="dcterms:W3CDTF">2020-11-16T09:57:00Z</dcterms:created>
  <dcterms:modified xsi:type="dcterms:W3CDTF">2022-09-16T17:52:00Z</dcterms:modified>
</cp:coreProperties>
</file>